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757" w:tblpY="-680"/>
        <w:tblW w:w="23742" w:type="dxa"/>
        <w:tblLayout w:type="fixed"/>
        <w:tblLook w:val="04A0"/>
      </w:tblPr>
      <w:tblGrid>
        <w:gridCol w:w="236"/>
        <w:gridCol w:w="11"/>
        <w:gridCol w:w="225"/>
        <w:gridCol w:w="806"/>
        <w:gridCol w:w="215"/>
        <w:gridCol w:w="1675"/>
        <w:gridCol w:w="180"/>
        <w:gridCol w:w="1350"/>
        <w:gridCol w:w="678"/>
        <w:gridCol w:w="762"/>
        <w:gridCol w:w="742"/>
        <w:gridCol w:w="698"/>
        <w:gridCol w:w="524"/>
        <w:gridCol w:w="646"/>
        <w:gridCol w:w="482"/>
        <w:gridCol w:w="598"/>
        <w:gridCol w:w="624"/>
        <w:gridCol w:w="247"/>
        <w:gridCol w:w="247"/>
        <w:gridCol w:w="52"/>
        <w:gridCol w:w="195"/>
        <w:gridCol w:w="41"/>
        <w:gridCol w:w="206"/>
        <w:gridCol w:w="30"/>
        <w:gridCol w:w="217"/>
        <w:gridCol w:w="19"/>
        <w:gridCol w:w="228"/>
        <w:gridCol w:w="8"/>
        <w:gridCol w:w="236"/>
        <w:gridCol w:w="2"/>
        <w:gridCol w:w="234"/>
        <w:gridCol w:w="12"/>
        <w:gridCol w:w="224"/>
        <w:gridCol w:w="22"/>
        <w:gridCol w:w="214"/>
        <w:gridCol w:w="32"/>
        <w:gridCol w:w="204"/>
        <w:gridCol w:w="42"/>
        <w:gridCol w:w="194"/>
        <w:gridCol w:w="52"/>
        <w:gridCol w:w="184"/>
        <w:gridCol w:w="62"/>
        <w:gridCol w:w="174"/>
        <w:gridCol w:w="72"/>
        <w:gridCol w:w="164"/>
        <w:gridCol w:w="82"/>
        <w:gridCol w:w="154"/>
        <w:gridCol w:w="92"/>
        <w:gridCol w:w="144"/>
        <w:gridCol w:w="102"/>
        <w:gridCol w:w="134"/>
        <w:gridCol w:w="112"/>
        <w:gridCol w:w="124"/>
        <w:gridCol w:w="122"/>
        <w:gridCol w:w="114"/>
        <w:gridCol w:w="132"/>
        <w:gridCol w:w="104"/>
        <w:gridCol w:w="142"/>
        <w:gridCol w:w="94"/>
        <w:gridCol w:w="152"/>
        <w:gridCol w:w="84"/>
        <w:gridCol w:w="162"/>
        <w:gridCol w:w="74"/>
        <w:gridCol w:w="172"/>
        <w:gridCol w:w="64"/>
        <w:gridCol w:w="182"/>
        <w:gridCol w:w="54"/>
        <w:gridCol w:w="192"/>
        <w:gridCol w:w="44"/>
        <w:gridCol w:w="202"/>
        <w:gridCol w:w="34"/>
        <w:gridCol w:w="212"/>
        <w:gridCol w:w="24"/>
        <w:gridCol w:w="222"/>
        <w:gridCol w:w="14"/>
        <w:gridCol w:w="232"/>
        <w:gridCol w:w="4"/>
        <w:gridCol w:w="236"/>
        <w:gridCol w:w="6"/>
        <w:gridCol w:w="230"/>
        <w:gridCol w:w="16"/>
        <w:gridCol w:w="220"/>
        <w:gridCol w:w="26"/>
        <w:gridCol w:w="210"/>
        <w:gridCol w:w="36"/>
        <w:gridCol w:w="200"/>
        <w:gridCol w:w="46"/>
        <w:gridCol w:w="190"/>
        <w:gridCol w:w="56"/>
        <w:gridCol w:w="180"/>
        <w:gridCol w:w="66"/>
        <w:gridCol w:w="170"/>
        <w:gridCol w:w="76"/>
        <w:gridCol w:w="160"/>
        <w:gridCol w:w="86"/>
        <w:gridCol w:w="150"/>
        <w:gridCol w:w="96"/>
        <w:gridCol w:w="140"/>
        <w:gridCol w:w="106"/>
        <w:gridCol w:w="130"/>
        <w:gridCol w:w="116"/>
        <w:gridCol w:w="120"/>
        <w:gridCol w:w="126"/>
        <w:gridCol w:w="110"/>
        <w:gridCol w:w="136"/>
        <w:gridCol w:w="100"/>
        <w:gridCol w:w="146"/>
        <w:gridCol w:w="90"/>
        <w:gridCol w:w="156"/>
        <w:gridCol w:w="80"/>
        <w:gridCol w:w="166"/>
        <w:gridCol w:w="70"/>
        <w:gridCol w:w="176"/>
        <w:gridCol w:w="60"/>
        <w:gridCol w:w="186"/>
        <w:gridCol w:w="50"/>
        <w:gridCol w:w="196"/>
        <w:gridCol w:w="40"/>
        <w:gridCol w:w="206"/>
        <w:gridCol w:w="30"/>
        <w:gridCol w:w="216"/>
        <w:gridCol w:w="20"/>
        <w:gridCol w:w="226"/>
        <w:gridCol w:w="10"/>
        <w:gridCol w:w="236"/>
      </w:tblGrid>
      <w:tr w:rsidR="009D05D4" w:rsidRPr="009D05D4" w:rsidTr="00066DBD">
        <w:trPr>
          <w:trHeight w:val="300"/>
        </w:trPr>
        <w:tc>
          <w:tcPr>
            <w:tcW w:w="1123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9D05D4">
              <w:rPr>
                <w:rFonts w:ascii="Calibri" w:eastAsia="Times New Roman" w:hAnsi="Calibri" w:cs="Calibri"/>
                <w:b/>
                <w:bCs/>
                <w:u w:val="single"/>
              </w:rPr>
              <w:t>NCPG 2011 CONFERENCE EVALUATION FORM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36698" w:rsidRPr="009D05D4" w:rsidTr="00066D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D05D4" w:rsidRPr="009D05D4" w:rsidTr="00066DBD">
        <w:trPr>
          <w:trHeight w:val="300"/>
        </w:trPr>
        <w:tc>
          <w:tcPr>
            <w:tcW w:w="1123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  <w:i/>
                <w:iCs/>
              </w:rPr>
              <w:t xml:space="preserve">The National Council on Problem Gambling is working to improve the Problem Gambling conference every year.  </w:t>
            </w:r>
            <w:r w:rsidRPr="009D05D4">
              <w:rPr>
                <w:rFonts w:ascii="Calibri" w:eastAsia="Times New Roman" w:hAnsi="Calibri" w:cs="Calibri"/>
                <w:b/>
                <w:bCs/>
                <w:i/>
                <w:iCs/>
              </w:rPr>
              <w:br/>
              <w:t>Please provide your comments, reactions, and suggestions to help us with this task.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36698" w:rsidRPr="009D05D4" w:rsidTr="00066D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36698" w:rsidRPr="009D05D4" w:rsidTr="00066DBD">
        <w:trPr>
          <w:trHeight w:val="12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6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 xml:space="preserve">Rate Each Workshop Presentation according to the following scale                                                  </w:t>
            </w:r>
            <w:r w:rsidRPr="009D05D4">
              <w:rPr>
                <w:rFonts w:ascii="Calibri" w:eastAsia="Times New Roman" w:hAnsi="Calibri" w:cs="Calibri"/>
              </w:rPr>
              <w:br/>
              <w:t xml:space="preserve"> 5=Excellent, 4=Good, 3=Average, 2=Poor and 1=Disappointing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Presentation Content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Speaker Effectiveness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Application to Practice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Use of A.V.</w:t>
            </w:r>
          </w:p>
        </w:tc>
        <w:tc>
          <w:tcPr>
            <w:tcW w:w="11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Met Goals?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D05D4" w:rsidRPr="009D05D4" w:rsidTr="00066DBD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762" w:type="dxa"/>
            <w:gridSpan w:val="1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D05D4">
              <w:rPr>
                <w:rFonts w:ascii="Arial" w:eastAsia="Times New Roman" w:hAnsi="Arial" w:cs="Arial"/>
                <w:b/>
                <w:bCs/>
              </w:rPr>
              <w:t>Friday,  July 1, 2011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36698" w:rsidRPr="009D05D4" w:rsidTr="000D2C5D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TRACK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PRESENTER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066DBD" w:rsidRPr="009D05D4" w:rsidTr="000D2C5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3333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66DBD" w:rsidRPr="009D05D4" w:rsidTr="000D2C5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4B45B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B45B4">
              <w:rPr>
                <w:rFonts w:ascii="Calibri" w:eastAsia="Times New Roman" w:hAnsi="Calibri" w:cs="Calibri"/>
                <w:sz w:val="19"/>
                <w:szCs w:val="19"/>
              </w:rPr>
              <w:t xml:space="preserve">Keynote: Scientific Revolutions: Understanding Gambling Disorders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Howard Shaffer, PhD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0D2C5D">
        <w:trPr>
          <w:trHeight w:val="15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27A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Gaming Partnerships:  The Whole Can Be Better Than Its Parts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8B3385" w:rsidRDefault="00066DBD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Jeff Derevensky</w:t>
            </w:r>
            <w:r w:rsidR="009D05D4"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, PhD, Gary Gonder,  Barbara Porto, Lori Rugle, PhD, Chip Tuttle, Bob Vincent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hear from the industry about the effectiveness of partnerships and alliances.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51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learn about the newest partnership models and understand how they may be adapted for other jurisdictions.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2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discuss what, if anything, the partners have learned from their collaborations.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0D2C5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27B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4B45B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4B45B4">
              <w:rPr>
                <w:rFonts w:ascii="Calibri" w:eastAsia="Times New Roman" w:hAnsi="Calibri" w:cs="Calibri"/>
                <w:sz w:val="19"/>
                <w:szCs w:val="19"/>
              </w:rPr>
              <w:t xml:space="preserve">Integrating Problem Gambling Initiatives into Recovery Support Services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Jim Wuelfing, CPP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Participants will be able to define recovery oriented systems of care and recovery community organizations.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Participants will be able to list several peer recovery support services.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Discuss strategies for integration of problem gambling services into existing recovery support efforts.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0D2C5D">
        <w:trPr>
          <w:trHeight w:val="12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27C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CARE: A Multicultural Community Response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8B3385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Kelly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Chau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Satoko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Kimpara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, PhD,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Thuy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Le</w:t>
            </w:r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br/>
              <w:t>Jorge Wong, PhD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51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Learn about differences and shared cultural beliefs of problem gambling by different </w:t>
            </w:r>
            <w:proofErr w:type="spellStart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ethnocultural</w:t>
            </w:r>
            <w:proofErr w:type="spellEnd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 groups.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5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Participants will learn about preferred strategies to outreach diverse ethnic groups in multicultural communities.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5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Learn about the stigma associated with seeking treatment for problem gambling from Asian American groups.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4B45B4">
        <w:trPr>
          <w:trHeight w:val="7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27D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Examining Subtypes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B0159C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B0159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Heather Chapman, PhD</w:t>
            </w:r>
            <w:r w:rsidRPr="00B0159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br/>
              <w:t xml:space="preserve">Rory Reid, PhD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review the latest theoretical and empirical literature regarding gambling subtypes.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present new data regarding specific subtypes derived from a clinical population of those presenting for treatment of pathological gambling.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Propose/identify clinical interventions based on the </w:t>
            </w:r>
            <w:proofErr w:type="spellStart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subtyping</w:t>
            </w:r>
            <w:proofErr w:type="spellEnd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 results aimed at improved treatment and relapse prevention.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0D2C5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27E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Problem Gambling in Great Britain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B0159C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B0159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Henrietta Bowden-Jones, MD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learn about the latest UK findings from the British Gambling Prevalence Survey 2010 (out in Feb 2011).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4B45B4">
        <w:trPr>
          <w:trHeight w:val="2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learn about gambling activities and correlation to problem gambling in the UK.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learn about clinical outcomes in problem gamblers with particular attention to co-morbidity and complex clinical cases.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0D2C5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27F 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B0159C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0159C">
              <w:rPr>
                <w:rFonts w:ascii="Calibri" w:eastAsia="Times New Roman" w:hAnsi="Calibri" w:cs="Calibri"/>
                <w:sz w:val="19"/>
                <w:szCs w:val="19"/>
              </w:rPr>
              <w:t xml:space="preserve">Gambling Prevention and Education with College Student Athletes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Robert Hynes, PhD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4B45B4">
        <w:trPr>
          <w:trHeight w:val="11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29A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Innovations in Responsible Gaming in Canada &amp; United Kingdom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B0159C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B0159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Malcolm Bruce, Stephen Meredith, Janine Robinson, </w:t>
            </w:r>
            <w:proofErr w:type="spellStart"/>
            <w:r w:rsidRPr="00B0159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MEd</w:t>
            </w:r>
            <w:proofErr w:type="spellEnd"/>
            <w:r w:rsidRPr="00B0159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4B45B4">
        <w:trPr>
          <w:trHeight w:val="53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29B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Gratitude &amp; Relationships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Marlene Warner, MA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</w:t>
            </w:r>
            <w:r w:rsidRPr="00036698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Understand how people struggling with their own gambling disorders and people struggling with a family member’s gambling disorder can work toward long-term recovery.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Identify some of the crucial questions to ask two people that decide to embark on the path to long-term recovery </w:t>
            </w:r>
            <w:proofErr w:type="spellStart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tog</w:t>
            </w:r>
            <w:proofErr w:type="spellEnd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 C73 (or apart).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5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Describe potential struggles or roadblocks that two people working toward long-term recovery might consider some alternatives that could be offered to those individuals.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0D2C5D">
        <w:trPr>
          <w:trHeight w:val="18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29C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CT Approach to Maximizing Helpline Value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8B3385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Marie Apke, MA, Mary Drexler, MSW, Marc Potenza, MD, PhD,  Lori Rugle, PhD, Marvin Steinberg, PhD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Learn the value of collecting and reporting information obtained from significant others who call the help line.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4B45B4">
        <w:trPr>
          <w:trHeight w:val="4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Learn about the parallel intake forms developed to obtain information from problem gamblers and significant others.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51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Increase knowledge of how to systematically collect help line information without disrupting the referral process.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0D2C5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29E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Mindfulness-Based Relapse Prevention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8B3385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Stephen Keeley, MS</w:t>
            </w:r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br/>
              <w:t>Jackie Fabric, MA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Develop an understanding of the theoretical foundation of a mindfulness-based approach to problem gambling recovery.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See preliminary data and client feedback from a pioneering pilot study examining the use of Mindfulness-Based Relapse Prevention in the treatment of problem gambling.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Recommendations and directions for future research on the use of mindfulness in problem gambling treatment.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6DBD" w:rsidRPr="009D05D4" w:rsidTr="000D2C5D">
        <w:trPr>
          <w:trHeight w:val="18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29F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A Youth to Youth Model of Gambling Awareness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8B3385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Molly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Chirunomula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, Emily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Gutelius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, Chloe Johnson, Jan Laster, Laura Ferrante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Fernandes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, Jasmine Pierce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9D05D4" w:rsidRPr="009D05D4" w:rsidRDefault="009D05D4" w:rsidP="00066DB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22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Experience two “hands on” gambling awareness activities.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Receive direction/guidance for incorporating “Three Healthy Guidelines” within their existing prevention programs.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36698" w:rsidRPr="009D05D4" w:rsidTr="000D2C5D">
        <w:trPr>
          <w:trHeight w:val="4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Utilize a new resource, the “GAMES Tool Kit”, in their prevention work with youth and communities.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05D4" w:rsidRPr="009D05D4" w:rsidRDefault="009D05D4" w:rsidP="00066DB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CC2E9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Global Problem Gambling Scan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Bo Bernhard,  PhD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2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Participants will be able to describe 5 compelling international problem gambling approaches.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4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Participants will be able to incorporate anthropological and cultural perspectives into their own work.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17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Participants will understand micro-macro-</w:t>
            </w:r>
            <w:proofErr w:type="spellStart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meso</w:t>
            </w:r>
            <w:proofErr w:type="spellEnd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 approaches to the social sciences.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12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31B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B0159C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0159C">
              <w:rPr>
                <w:rFonts w:ascii="Calibri" w:eastAsia="Times New Roman" w:hAnsi="Calibri" w:cs="Calibri"/>
                <w:sz w:val="19"/>
                <w:szCs w:val="19"/>
              </w:rPr>
              <w:t xml:space="preserve">Translating Neuroscience of Addictions into Treatment Advances for PG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8B3385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Iris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Balodis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, PhD,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Hedy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Kober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, PhD, Marc Potenza, MD, PhD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Understand the brain processes underlying reward processing in pathological gambling.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4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Understanding gender differences in the neural correlates of gambling urges in pathological gambling.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22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Understand how brain imaging can help advance treatment strategies for addictions.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31C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Treatment program outcome evaluation:  The story of 2 states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8B3385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Tim Christensen, MPA,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Lia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Nower</w:t>
            </w:r>
            <w:proofErr w:type="spellEnd"/>
            <w:r w:rsidRPr="008B338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, PhD, Lori Rugle, PhD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gain an understanding of key variables in measuring treatment outcome.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4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To gain an understanding of ways program outcome monitoring can be used </w:t>
            </w:r>
            <w:proofErr w:type="gramStart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to  improve</w:t>
            </w:r>
            <w:proofErr w:type="gramEnd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 clinical practice and facilitate program strategic planning.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4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gain an understanding of practical issues involved in implementing treatment program outcome monitoring systems.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194D69">
        <w:trPr>
          <w:trHeight w:val="58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32C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B0159C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B0159C">
              <w:rPr>
                <w:rFonts w:ascii="Calibri" w:eastAsia="Times New Roman" w:hAnsi="Calibri" w:cs="Calibri"/>
                <w:sz w:val="19"/>
                <w:szCs w:val="19"/>
              </w:rPr>
              <w:t>Prevention Showcase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194D69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194D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</w:t>
            </w:r>
            <w:r w:rsidR="00194D69">
              <w:rPr>
                <w:rFonts w:ascii="Calibri" w:eastAsia="Times New Roman" w:hAnsi="Calibri" w:cs="Calibri"/>
                <w:sz w:val="20"/>
                <w:szCs w:val="20"/>
              </w:rPr>
              <w:t>To expose attendees to an array of high-quality research-based and evaluated programs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194D69">
        <w:trPr>
          <w:trHeight w:val="3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</w:t>
            </w:r>
            <w:r w:rsidR="00194D69">
              <w:rPr>
                <w:rFonts w:ascii="Calibri" w:eastAsia="Times New Roman" w:hAnsi="Calibri" w:cs="Calibri"/>
                <w:sz w:val="20"/>
                <w:szCs w:val="20"/>
              </w:rPr>
              <w:t>To provide an opportunity to engage with many different prevention experts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194D69">
        <w:trPr>
          <w:trHeight w:val="3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</w:t>
            </w:r>
            <w:r w:rsidR="00194D69">
              <w:rPr>
                <w:rFonts w:ascii="Calibri" w:eastAsia="Times New Roman" w:hAnsi="Calibri" w:cs="Calibri"/>
                <w:sz w:val="20"/>
                <w:szCs w:val="20"/>
              </w:rPr>
              <w:t>To provide attendees with new information to implement into their own prevention programs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9D05D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909AD" w:rsidRPr="009D05D4" w:rsidTr="000D2C5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  <w:p w:rsidR="00194D69" w:rsidRDefault="00194D69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94D69" w:rsidRPr="009D05D4" w:rsidRDefault="00194D69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  <w:p w:rsidR="00194D69" w:rsidRDefault="00194D69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94D69" w:rsidRDefault="00194D69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94D69" w:rsidRDefault="00194D69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94D69" w:rsidRPr="009D05D4" w:rsidRDefault="00194D69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909AD" w:rsidRPr="009D05D4" w:rsidTr="00066D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762" w:type="dxa"/>
            <w:gridSpan w:val="1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Saturday, June 12, 2010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909AD" w:rsidRPr="009D05D4" w:rsidTr="007909AD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TRACK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PRESENTER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D05D4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909AD" w:rsidRPr="009D05D4" w:rsidTr="007909A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05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333333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9D05D4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333333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D05D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909AD" w:rsidRPr="009D05D4" w:rsidTr="007909AD">
        <w:trPr>
          <w:trHeight w:val="12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Plenary: Who Is Responsible for Responsible Gaming?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B0159C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B0159C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Les Bernal, Michael Botticelli, Chris Reilly, MA, Marlene Warner, MA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37A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ED6393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ED6393">
              <w:rPr>
                <w:rFonts w:ascii="Calibri" w:eastAsia="Times New Roman" w:hAnsi="Calibri" w:cs="Calibri"/>
                <w:sz w:val="19"/>
                <w:szCs w:val="19"/>
              </w:rPr>
              <w:t xml:space="preserve">A Framework for Informed Decision Making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Jamie Wiebe, PhD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Segmenting gamblers according to gambling frequency.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Matching information content to the different segments.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Matching delivery methods to the different segments.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37B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Recovery Coach for Gambling Addicts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ED6393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D6393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Richard Davila, PhD, Jerome </w:t>
            </w:r>
            <w:proofErr w:type="spellStart"/>
            <w:r w:rsidRPr="00ED6393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Kriss</w:t>
            </w:r>
            <w:proofErr w:type="spellEnd"/>
            <w:r w:rsidRPr="00ED6393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, MA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2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Describe the purpose and actions expected of a Recovery Coach.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Point out the aspects, values and directive core of recovery.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Point out the ethical issues in working as a Recovery Coach.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37C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Latino Leaders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ED6393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ED6393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Sergio Gutierrez, Raul de la O, Janese Olalde, </w:t>
            </w:r>
            <w:proofErr w:type="spellStart"/>
            <w:r w:rsidRPr="00ED6393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MEd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4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Learn ways to understand special needs of the Latino community and barriers they face to access treatment services.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5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Participants will learn different elements of effective leadership within the context of the Latino community.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5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Participants will learn how to respond in a leadership capacity to the needs of the Latino community.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37D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ED6393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ED6393">
              <w:rPr>
                <w:rFonts w:ascii="Calibri" w:eastAsia="Times New Roman" w:hAnsi="Calibri" w:cs="Calibri"/>
                <w:sz w:val="19"/>
                <w:szCs w:val="19"/>
              </w:rPr>
              <w:t xml:space="preserve">Young Adults with Gambling Problems: Impact of Childhood Maltreatment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Jeff Derevensky, PhD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7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better understand the role of maltreatment when treating pathological gamblers.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To understand the impact of all forms of maltreatment on pathological gamblers.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7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To help bridge the gap between </w:t>
            </w:r>
            <w:proofErr w:type="gramStart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Jacobs</w:t>
            </w:r>
            <w:proofErr w:type="gramEnd"/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 notion of maltreatment and addiction.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37E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ED6393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ED6393">
              <w:rPr>
                <w:rFonts w:ascii="Calibri" w:eastAsia="Times New Roman" w:hAnsi="Calibri" w:cs="Calibri"/>
                <w:sz w:val="19"/>
                <w:szCs w:val="19"/>
              </w:rPr>
              <w:t xml:space="preserve">Transparent Reporting in Evidence Based Treatments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Iman Parhami, MD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4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To define transparency and list the importance of transparency in evidence-based intervention studies.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4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Become efficient in understanding using TREND Statement when examining transparency in intervention studies and conducting research.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4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Review findings from current study demonstrating that intervention studies for gambling disorders are transparent.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37F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ED6393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ED6393">
              <w:rPr>
                <w:rFonts w:ascii="Calibri" w:eastAsia="Times New Roman" w:hAnsi="Calibri" w:cs="Calibri"/>
                <w:sz w:val="19"/>
                <w:szCs w:val="19"/>
              </w:rPr>
              <w:t>Time to Face(book) the Facts: Social Media is Here to Stay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Julie Hynes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2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Identify at least three examples of social media.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2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State at least two benefits of using social media.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22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Develop a plan for using at least one social media tool within the next 3 months.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39A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Problem Gambling, Problem Machines?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Natasha </w:t>
            </w:r>
            <w:proofErr w:type="spellStart"/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Schüll</w:t>
            </w:r>
            <w:proofErr w:type="spellEnd"/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, PhD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Understanding the design logic of slot machines, one of the most popular and problematic forms of gambling today.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4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An approach to problem gambling that focuses not only on afflicted individuals but on the environments, products, and business practices of the gambling industry.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5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Awareness of emerging research on ways that different gambling formats might affect the acquisition and course of gambling addiction.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39C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ED6393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ED6393">
              <w:rPr>
                <w:rFonts w:ascii="Calibri" w:eastAsia="Times New Roman" w:hAnsi="Calibri" w:cs="Calibri"/>
                <w:sz w:val="19"/>
                <w:szCs w:val="19"/>
              </w:rPr>
              <w:t xml:space="preserve">Piloting a Telephone Intervention in the Chinese Community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Michael Liao, MSW, Kent Woo, MSW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5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Knowledge of intricacies of developing telemedicine therapeutic interventions for treatment of problem gambling.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5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Understanding of clinical, legal and ethical considerations when providing telemedicine care to problem gamblers and their loved ones.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Knowledge related to providing linguistically appropriate and culturally competent services.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39D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Financial Management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Marcy Nichols, MA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4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Tools for assessment of finances experiencing it for themselves and learning ways to work with Problem Gamblers.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7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New information to share with problem gamblers about no-nonsense possible immediate financial actions to take and how to recognize a family member, friend, or employee who might have a problem with gambling.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4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Knowledge of the problem gambler, how to manage money and finances, while understanding simple budgeting, credit issues, bankruptcy, and savings.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12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39F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Culturally Appropriate Problem Gambling Prevention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066DBD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066DB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Haner Hernandez, PhD, Chien-Chi Huang, MS, Victor Ortiz, MSW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F471AA">
        <w:trPr>
          <w:trHeight w:val="2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Discuss the prevalence within these sub-groups.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4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Identify different types of gambling within these communities and discuss cultural characteristics.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F471AA">
        <w:trPr>
          <w:trHeight w:val="18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Identify barriers and strategies for implementing evidence based models.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12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40A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Lunch Plenary: Imperial Pioneers in the Field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066DBD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066DB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Chuck Maurer, PhD, Kathy Scanlan, Marvin Steinberg, PhD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F471AA">
        <w:trPr>
          <w:trHeight w:val="18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41A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Social and Economic Impacts of Gambling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Robert Williams, PhD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F471AA">
        <w:trPr>
          <w:trHeight w:val="27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Understand the methodological issues involved in the socioeconomic analysis of gambling.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Understand the main impacts of gambling as a function of impact type.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F471AA">
        <w:trPr>
          <w:trHeight w:val="2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Understand the main impacts of gambling as a function of type of gambling.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41B 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Connection and Balance: The Key to Recovery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066DBD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066DB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Wiley Harwell, </w:t>
            </w:r>
            <w:proofErr w:type="spellStart"/>
            <w:r w:rsidRPr="00066DB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D.Min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4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Learn how spirituality is a state of balance and connection by referring to spiritual practices from around the world.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4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Learn the states of conscious known as "mindfulness" and how this state of mind is one of the missing qualities of the pathological gambler.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4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How the use of Native American stories can help us find the importance of story in finding solutions to the missing meaning and rituals of a balanced and connected life.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9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41C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ED6393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9"/>
                <w:szCs w:val="19"/>
              </w:rPr>
            </w:pPr>
            <w:proofErr w:type="spellStart"/>
            <w:r w:rsidRPr="00ED6393">
              <w:rPr>
                <w:rFonts w:ascii="Calibri" w:eastAsia="Times New Roman" w:hAnsi="Calibri" w:cs="Calibri"/>
                <w:sz w:val="19"/>
                <w:szCs w:val="19"/>
              </w:rPr>
              <w:t>DigIn</w:t>
            </w:r>
            <w:proofErr w:type="spellEnd"/>
            <w:r w:rsidRPr="00ED6393">
              <w:rPr>
                <w:rFonts w:ascii="Calibri" w:eastAsia="Times New Roman" w:hAnsi="Calibri" w:cs="Calibri"/>
                <w:sz w:val="19"/>
                <w:szCs w:val="19"/>
              </w:rPr>
              <w:t>: A Statewide Project to Infuse Problem Gambling Awareness and Prevention into Substance Abuse and Mental Health Treatment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066DBD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066DB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Lori Rugle, PhD†, Tom Broffman, PhD, Jim </w:t>
            </w:r>
            <w:proofErr w:type="spellStart"/>
            <w:r w:rsidRPr="00066DB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Crean</w:t>
            </w:r>
            <w:proofErr w:type="spellEnd"/>
            <w:r w:rsidRPr="00066DB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2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Knowledge of techniques for infusing problem gambling into SUD and MH programs.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4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Understanding of tools to evaluate extent of problem gambling integration into SUD and MH programs.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F471AA">
        <w:trPr>
          <w:trHeight w:val="4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Knowledge of evidence based strategies for addressing gambling problems with in SUD and MH populations.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6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41D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Hypnosis and Mindfulness with Problem Gamblers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Henry Lesieur, PhD, </w:t>
            </w:r>
            <w:proofErr w:type="spellStart"/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PsyD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Learn the relationship between pathological gambling treatment and hypnosis.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2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Learn the relationship between pathological gambling treatment and mindfulness.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4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Use mindfulness skills with pathological gamblers and be able to differentiate it from the use of hypnosis.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41E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Rising Cost of America’s Gambling Addiction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Sam Skolnik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Become more aware of the impact of legalized gambling on the community of Las Vegas.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18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Become more aware of the impact of legalized gambling on Asians and Asian-Americans.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49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Develop an understanding of the state-by-state political fights over gambling legalization, and how this can be viewed through an historical lens.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41F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25 Years of Research into Youth Gambling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Jeff Derevensky, PhD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To better understand the risk factors associated with youth problem gambling.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ED6393">
        <w:trPr>
          <w:trHeight w:val="2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To provide a historical context of youth gambling.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4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To provide some directions for researchers to examine when addressing issues related to youth gambling.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15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43B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Bait &amp; Hook: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066DBD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066DBD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Elizabeth Ross, MA, Fred Robbins, Liz Robbins, Wesley Taylor, Jim Wuelfing, CPP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E6CD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8B3385">
        <w:trPr>
          <w:trHeight w:val="2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 xml:space="preserve">Goal: Able to list the steps involved in the creation of the play. 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4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Able to discuss the relevance to the play to a comprehensive prevention of problem gambling program.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F471AA">
        <w:trPr>
          <w:trHeight w:val="22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33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05D4">
              <w:rPr>
                <w:rFonts w:ascii="Calibri" w:eastAsia="Times New Roman" w:hAnsi="Calibri" w:cs="Calibri"/>
                <w:sz w:val="20"/>
                <w:szCs w:val="20"/>
              </w:rPr>
              <w:t>Goal: Able to discuss issues of replication in their own jurisdictions.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909AD" w:rsidRPr="009D05D4" w:rsidTr="00066D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99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 xml:space="preserve">Rate the next two questions according to the following scale  </w:t>
            </w:r>
            <w:r w:rsidRPr="009D05D4">
              <w:rPr>
                <w:rFonts w:ascii="Calibri" w:eastAsia="Times New Roman" w:hAnsi="Calibri" w:cs="Calibri"/>
              </w:rPr>
              <w:br/>
              <w:t>5= Excellent, 4=Good, 3 = Average, 2=Poor and 1=Disappointing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99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 xml:space="preserve"> </w:t>
            </w:r>
            <w:r w:rsidRPr="009D05D4">
              <w:rPr>
                <w:rFonts w:ascii="Calibri" w:eastAsia="Times New Roman" w:hAnsi="Calibri" w:cs="Calibri"/>
                <w:b/>
                <w:bCs/>
              </w:rPr>
              <w:t>5</w:t>
            </w:r>
            <w:r w:rsidRPr="009D05D4">
              <w:rPr>
                <w:rFonts w:ascii="Calibri" w:eastAsia="Times New Roman" w:hAnsi="Calibri" w:cs="Calibri"/>
              </w:rPr>
              <w:t xml:space="preserve">=Excellent, </w:t>
            </w:r>
            <w:r w:rsidRPr="009D05D4">
              <w:rPr>
                <w:rFonts w:ascii="Calibri" w:eastAsia="Times New Roman" w:hAnsi="Calibri" w:cs="Calibri"/>
                <w:b/>
                <w:bCs/>
              </w:rPr>
              <w:t>4</w:t>
            </w:r>
            <w:r w:rsidRPr="009D05D4">
              <w:rPr>
                <w:rFonts w:ascii="Calibri" w:eastAsia="Times New Roman" w:hAnsi="Calibri" w:cs="Calibri"/>
              </w:rPr>
              <w:t>=Good,</w:t>
            </w:r>
            <w:r w:rsidRPr="009D05D4">
              <w:rPr>
                <w:rFonts w:ascii="Calibri" w:eastAsia="Times New Roman" w:hAnsi="Calibri" w:cs="Calibri"/>
                <w:b/>
                <w:bCs/>
              </w:rPr>
              <w:t xml:space="preserve"> 3</w:t>
            </w:r>
            <w:r w:rsidRPr="009D05D4">
              <w:rPr>
                <w:rFonts w:ascii="Calibri" w:eastAsia="Times New Roman" w:hAnsi="Calibri" w:cs="Calibri"/>
              </w:rPr>
              <w:t xml:space="preserve">=Average, </w:t>
            </w:r>
            <w:r w:rsidRPr="009D05D4">
              <w:rPr>
                <w:rFonts w:ascii="Calibri" w:eastAsia="Times New Roman" w:hAnsi="Calibri" w:cs="Calibri"/>
                <w:b/>
                <w:bCs/>
              </w:rPr>
              <w:t>2</w:t>
            </w:r>
            <w:r w:rsidRPr="009D05D4">
              <w:rPr>
                <w:rFonts w:ascii="Calibri" w:eastAsia="Times New Roman" w:hAnsi="Calibri" w:cs="Calibri"/>
              </w:rPr>
              <w:t xml:space="preserve">=Poor and </w:t>
            </w:r>
            <w:r w:rsidRPr="009D05D4">
              <w:rPr>
                <w:rFonts w:ascii="Calibri" w:eastAsia="Times New Roman" w:hAnsi="Calibri" w:cs="Calibri"/>
                <w:b/>
                <w:bCs/>
              </w:rPr>
              <w:t>1</w:t>
            </w:r>
            <w:r w:rsidRPr="009D05D4">
              <w:rPr>
                <w:rFonts w:ascii="Calibri" w:eastAsia="Times New Roman" w:hAnsi="Calibri" w:cs="Calibri"/>
              </w:rPr>
              <w:t>=Disappointing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 xml:space="preserve">1.  What was your opinion of the overall conference?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9D05D4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9D05D4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2.  How useful are the conference materials to you?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9D05D4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9D05D4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B0159C">
        <w:trPr>
          <w:trHeight w:val="300"/>
        </w:trPr>
        <w:tc>
          <w:tcPr>
            <w:tcW w:w="11234" w:type="dxa"/>
            <w:gridSpan w:val="2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 w:rsidRPr="009D05D4">
              <w:rPr>
                <w:rFonts w:ascii="Calibri" w:eastAsia="Times New Roman" w:hAnsi="Calibri" w:cs="Calibri"/>
              </w:rPr>
              <w:t>3.  Please select the category that best describes your occupation:</w:t>
            </w:r>
          </w:p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 xml:space="preserve">       </w:t>
            </w:r>
            <w:r w:rsidRPr="009D05D4">
              <w:rPr>
                <w:rFonts w:ascii="Calibri" w:eastAsia="Times New Roman" w:hAnsi="Calibri" w:cs="Calibri"/>
                <w:i/>
                <w:iCs/>
              </w:rPr>
              <w:t>- Governmen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t                    -Gaming Industry              - Regulator                </w:t>
            </w:r>
            <w:r w:rsidRPr="009D05D4">
              <w:rPr>
                <w:rFonts w:ascii="Calibri" w:eastAsia="Times New Roman" w:hAnsi="Calibri" w:cs="Calibri"/>
                <w:i/>
                <w:iCs/>
              </w:rPr>
              <w:t>- Researcher</w:t>
            </w:r>
          </w:p>
          <w:p w:rsidR="007909AD" w:rsidRPr="000D2C5D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 xml:space="preserve">                               </w:t>
            </w:r>
            <w:r w:rsidRPr="009D05D4">
              <w:rPr>
                <w:rFonts w:ascii="Calibri" w:eastAsia="Times New Roman" w:hAnsi="Calibri" w:cs="Calibri"/>
                <w:i/>
                <w:iCs/>
              </w:rPr>
              <w:t>- Counselor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                        </w:t>
            </w:r>
            <w:r w:rsidRPr="009D05D4">
              <w:rPr>
                <w:rFonts w:ascii="Calibri" w:eastAsia="Times New Roman" w:hAnsi="Calibri" w:cs="Calibri"/>
                <w:i/>
                <w:iCs/>
              </w:rPr>
              <w:t>- Administrator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          </w:t>
            </w:r>
            <w:r w:rsidRPr="009D05D4">
              <w:rPr>
                <w:rFonts w:ascii="Calibri" w:eastAsia="Times New Roman" w:hAnsi="Calibri" w:cs="Calibri"/>
                <w:i/>
                <w:iCs/>
              </w:rPr>
              <w:t>- Other___________________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B0159C">
        <w:trPr>
          <w:trHeight w:val="300"/>
        </w:trPr>
        <w:tc>
          <w:tcPr>
            <w:tcW w:w="11234" w:type="dxa"/>
            <w:gridSpan w:val="2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B0159C">
        <w:trPr>
          <w:trHeight w:val="80"/>
        </w:trPr>
        <w:tc>
          <w:tcPr>
            <w:tcW w:w="11234" w:type="dxa"/>
            <w:gridSpan w:val="2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CC2E93">
        <w:trPr>
          <w:trHeight w:val="882"/>
        </w:trPr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4.  What is the MOST important factor in your decision to attend this conference?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D2C5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5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  <w:p w:rsidR="007909AD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9D05D4">
              <w:rPr>
                <w:rFonts w:ascii="Calibri" w:eastAsia="Times New Roman" w:hAnsi="Calibri" w:cs="Calibri"/>
                <w:i/>
                <w:iCs/>
              </w:rPr>
              <w:t>- CEU’s/Training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                      </w:t>
            </w:r>
            <w:r w:rsidRPr="009D05D4">
              <w:rPr>
                <w:rFonts w:ascii="Calibri" w:eastAsia="Times New Roman" w:hAnsi="Calibri" w:cs="Calibri"/>
                <w:i/>
                <w:iCs/>
              </w:rPr>
              <w:t>- Networking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                          </w:t>
            </w:r>
            <w:r w:rsidRPr="009D05D4">
              <w:rPr>
                <w:rFonts w:ascii="Calibri" w:eastAsia="Times New Roman" w:hAnsi="Calibri" w:cs="Calibri"/>
                <w:i/>
                <w:iCs/>
              </w:rPr>
              <w:t>- Location</w:t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                       </w:t>
            </w:r>
            <w:r w:rsidRPr="009D05D4">
              <w:rPr>
                <w:rFonts w:ascii="Calibri" w:eastAsia="Times New Roman" w:hAnsi="Calibri" w:cs="Calibri"/>
                <w:i/>
                <w:iCs/>
              </w:rPr>
              <w:t>- Speakers</w:t>
            </w:r>
          </w:p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5.  Please select your preferred conference length: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9D05D4">
              <w:rPr>
                <w:rFonts w:ascii="Calibri" w:eastAsia="Times New Roman" w:hAnsi="Calibri" w:cs="Calibri"/>
                <w:i/>
                <w:iCs/>
              </w:rPr>
              <w:t>- 2 Days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9D05D4">
              <w:rPr>
                <w:rFonts w:ascii="Calibri" w:eastAsia="Times New Roman" w:hAnsi="Calibri" w:cs="Calibri"/>
                <w:i/>
                <w:iCs/>
              </w:rPr>
              <w:t>- 2½ Days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</w:rPr>
            </w:pPr>
            <w:r w:rsidRPr="009D05D4">
              <w:rPr>
                <w:rFonts w:ascii="Calibri" w:eastAsia="Times New Roman" w:hAnsi="Calibri" w:cs="Calibri"/>
                <w:i/>
                <w:iCs/>
              </w:rPr>
              <w:t>- 3 Days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6.  How did you hear about the conference?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</w:t>
            </w:r>
            <w:r w:rsidRPr="009D05D4">
              <w:rPr>
                <w:rFonts w:ascii="Calibri" w:eastAsia="Times New Roman" w:hAnsi="Calibri" w:cs="Calibri"/>
              </w:rPr>
              <w:t xml:space="preserve">.  What would you like to see done to improve the conference in the future?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D05D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909AD" w:rsidRPr="009D05D4" w:rsidTr="00066DBD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9AD" w:rsidRPr="009D05D4" w:rsidRDefault="007909AD" w:rsidP="007909A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0D2C5D" w:rsidRDefault="000D2C5D" w:rsidP="000D2C5D"/>
    <w:sectPr w:rsidR="000D2C5D" w:rsidSect="00066D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E93" w:rsidRDefault="00CC2E93" w:rsidP="00066DBD">
      <w:pPr>
        <w:spacing w:after="0" w:line="240" w:lineRule="auto"/>
      </w:pPr>
      <w:r>
        <w:separator/>
      </w:r>
    </w:p>
  </w:endnote>
  <w:endnote w:type="continuationSeparator" w:id="0">
    <w:p w:rsidR="00CC2E93" w:rsidRDefault="00CC2E93" w:rsidP="0006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E93" w:rsidRDefault="00CC2E93" w:rsidP="00066DBD">
      <w:pPr>
        <w:spacing w:after="0" w:line="240" w:lineRule="auto"/>
      </w:pPr>
      <w:r>
        <w:separator/>
      </w:r>
    </w:p>
  </w:footnote>
  <w:footnote w:type="continuationSeparator" w:id="0">
    <w:p w:rsidR="00CC2E93" w:rsidRDefault="00CC2E93" w:rsidP="00066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D05D4"/>
    <w:rsid w:val="00036698"/>
    <w:rsid w:val="00066DBD"/>
    <w:rsid w:val="000D2C5D"/>
    <w:rsid w:val="00194D69"/>
    <w:rsid w:val="001E66F7"/>
    <w:rsid w:val="004B45B4"/>
    <w:rsid w:val="007909AD"/>
    <w:rsid w:val="007C48F2"/>
    <w:rsid w:val="008B3385"/>
    <w:rsid w:val="009D05D4"/>
    <w:rsid w:val="00B0159C"/>
    <w:rsid w:val="00B053B1"/>
    <w:rsid w:val="00CC2E93"/>
    <w:rsid w:val="00E865AC"/>
    <w:rsid w:val="00ED6393"/>
    <w:rsid w:val="00F0650D"/>
    <w:rsid w:val="00F471AA"/>
    <w:rsid w:val="00F7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6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DBD"/>
  </w:style>
  <w:style w:type="paragraph" w:styleId="Footer">
    <w:name w:val="footer"/>
    <w:basedOn w:val="Normal"/>
    <w:link w:val="FooterChar"/>
    <w:uiPriority w:val="99"/>
    <w:semiHidden/>
    <w:unhideWhenUsed/>
    <w:rsid w:val="00066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6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3654</Words>
  <Characters>20828</Characters>
  <Application>Microsoft Office Word</Application>
  <DocSecurity>4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Larsen</dc:creator>
  <cp:lastModifiedBy>Megan Larsen</cp:lastModifiedBy>
  <cp:revision>2</cp:revision>
  <dcterms:created xsi:type="dcterms:W3CDTF">2011-08-22T16:50:00Z</dcterms:created>
  <dcterms:modified xsi:type="dcterms:W3CDTF">2011-08-22T16:50:00Z</dcterms:modified>
</cp:coreProperties>
</file>